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950" w:rsidRDefault="00EE3950" w:rsidP="00EE3950">
      <w:pPr>
        <w:pStyle w:val="1"/>
      </w:pPr>
      <w:bookmarkStart w:id="0" w:name="_Toc60153537"/>
      <w:bookmarkStart w:id="1" w:name="_GoBack"/>
      <w:r>
        <w:rPr>
          <w:rFonts w:hint="eastAsia"/>
        </w:rPr>
        <w:t>同济大学单一来源方式采购操作程序</w:t>
      </w:r>
      <w:bookmarkEnd w:id="0"/>
    </w:p>
    <w:bookmarkEnd w:id="1"/>
    <w:p w:rsidR="00EE3950" w:rsidRDefault="00EE3950" w:rsidP="00EE3950"/>
    <w:p w:rsidR="00EE3950" w:rsidRDefault="00EE3950" w:rsidP="00EE395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根据《同济大学采购管理办法（试行）》第二十一</w:t>
      </w:r>
      <w:r>
        <w:rPr>
          <w:rFonts w:ascii="宋体" w:eastAsia="宋体" w:hAnsi="宋体" w:cs="Times New Roman"/>
          <w:szCs w:val="21"/>
        </w:rPr>
        <w:t>条</w:t>
      </w:r>
      <w:r>
        <w:rPr>
          <w:rFonts w:ascii="宋体" w:eastAsia="宋体" w:hAnsi="宋体" w:cs="Times New Roman" w:hint="eastAsia"/>
          <w:szCs w:val="21"/>
        </w:rPr>
        <w:t>第</w:t>
      </w:r>
      <w:r>
        <w:rPr>
          <w:rFonts w:ascii="宋体" w:eastAsia="宋体" w:hAnsi="宋体" w:cs="Times New Roman"/>
          <w:szCs w:val="21"/>
        </w:rPr>
        <w:t>四款</w:t>
      </w:r>
      <w:r>
        <w:rPr>
          <w:rFonts w:ascii="宋体" w:eastAsia="宋体" w:hAnsi="宋体" w:cs="Times New Roman" w:hint="eastAsia"/>
          <w:szCs w:val="21"/>
        </w:rPr>
        <w:t>规定的采购方式，现将政府采购限额标准（货物与服务项目</w:t>
      </w:r>
      <w:r>
        <w:rPr>
          <w:rFonts w:ascii="宋体" w:eastAsia="宋体" w:hAnsi="宋体" w:cs="Times New Roman"/>
          <w:szCs w:val="21"/>
        </w:rPr>
        <w:t>100万元（含）</w:t>
      </w:r>
      <w:r>
        <w:rPr>
          <w:rFonts w:ascii="宋体" w:eastAsia="宋体" w:hAnsi="宋体" w:cs="Times New Roman" w:hint="eastAsia"/>
          <w:szCs w:val="21"/>
        </w:rPr>
        <w:t>，工程项目</w:t>
      </w:r>
      <w:r>
        <w:rPr>
          <w:rFonts w:ascii="宋体" w:eastAsia="宋体" w:hAnsi="宋体" w:cs="Times New Roman"/>
          <w:szCs w:val="21"/>
        </w:rPr>
        <w:t>120万元（含）</w:t>
      </w:r>
      <w:r>
        <w:rPr>
          <w:rFonts w:ascii="宋体" w:eastAsia="宋体" w:hAnsi="宋体" w:cs="Times New Roman" w:hint="eastAsia"/>
          <w:szCs w:val="21"/>
        </w:rPr>
        <w:t>）以上采购</w:t>
      </w:r>
      <w:r>
        <w:rPr>
          <w:rFonts w:ascii="宋体" w:eastAsia="宋体" w:hAnsi="宋体" w:cs="Times New Roman"/>
          <w:szCs w:val="21"/>
        </w:rPr>
        <w:t>项目采用单一来源方式采购的具体操作程序规范如下</w:t>
      </w:r>
      <w:r>
        <w:rPr>
          <w:rFonts w:ascii="宋体" w:eastAsia="宋体" w:hAnsi="宋体" w:cs="Times New Roman" w:hint="eastAsia"/>
          <w:szCs w:val="21"/>
        </w:rPr>
        <w:t>：</w:t>
      </w:r>
    </w:p>
    <w:p w:rsidR="00EE3950" w:rsidRDefault="00EE3950" w:rsidP="00EE3950">
      <w:pPr>
        <w:spacing w:line="360" w:lineRule="auto"/>
        <w:ind w:firstLineChars="200" w:firstLine="422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一、申请人提交申请</w:t>
      </w:r>
    </w:p>
    <w:p w:rsidR="00EE3950" w:rsidRDefault="00EE3950" w:rsidP="00EE3950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cs="Times New Roman" w:hint="eastAsia"/>
          <w:szCs w:val="21"/>
        </w:rPr>
        <w:t>货物与服务项目由用户代表通过采购管理系统提交申请，工程项目由工程负责人通过采购管理系统提交申请，提交申请的同时须在系统中上</w:t>
      </w:r>
      <w:proofErr w:type="gramStart"/>
      <w:r>
        <w:rPr>
          <w:rFonts w:ascii="宋体" w:eastAsia="宋体" w:hAnsi="宋体" w:cs="Times New Roman" w:hint="eastAsia"/>
          <w:szCs w:val="21"/>
        </w:rPr>
        <w:t>传以下</w:t>
      </w:r>
      <w:proofErr w:type="gramEnd"/>
      <w:r>
        <w:rPr>
          <w:rFonts w:ascii="宋体" w:eastAsia="宋体" w:hAnsi="宋体" w:cs="Times New Roman" w:hint="eastAsia"/>
          <w:szCs w:val="21"/>
        </w:rPr>
        <w:t>材料：</w:t>
      </w:r>
    </w:p>
    <w:p w:rsidR="00EE3950" w:rsidRDefault="00EE3950" w:rsidP="00EE3950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（一</w:t>
      </w:r>
      <w:r>
        <w:rPr>
          <w:rFonts w:ascii="宋体" w:eastAsia="宋体" w:hAnsi="宋体" w:cs="宋体"/>
          <w:color w:val="000000"/>
          <w:kern w:val="0"/>
          <w:szCs w:val="21"/>
        </w:rPr>
        <w:t>）货物和服务类项目须提供相关立项材料（含项目经费的落实情况及项目预算金额等）、学校“单一来源采购专家论证意见表”（见附件）、用户代表认为有必要的其他材料。</w:t>
      </w:r>
    </w:p>
    <w:p w:rsidR="00EE3950" w:rsidRDefault="00EE3950" w:rsidP="00EE3950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（二</w:t>
      </w:r>
      <w:r>
        <w:rPr>
          <w:rFonts w:ascii="宋体" w:eastAsia="宋体" w:hAnsi="宋体" w:cs="宋体"/>
          <w:color w:val="000000"/>
          <w:kern w:val="0"/>
          <w:szCs w:val="21"/>
        </w:rPr>
        <w:t>）工程类项目应提供相关立项材料（含项目经费的落实情况及项目预算金额等）、设计图纸、工程量清单及招标控制价文件、“单一来源采购专家论证意见表”、用户代表认为有必要的其他材料。</w:t>
      </w:r>
    </w:p>
    <w:p w:rsidR="00EE3950" w:rsidRDefault="00EE3950" w:rsidP="00EE3950">
      <w:pPr>
        <w:spacing w:line="360" w:lineRule="auto"/>
        <w:ind w:firstLineChars="200" w:firstLine="422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二、分级审批</w:t>
      </w:r>
    </w:p>
    <w:p w:rsidR="00EE3950" w:rsidRDefault="00EE3950" w:rsidP="00EE3950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t>货物和服务项目由项目负责人、使用单位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分</w:t>
      </w:r>
      <w:r>
        <w:rPr>
          <w:rFonts w:ascii="宋体" w:eastAsia="宋体" w:hAnsi="宋体" w:cs="宋体"/>
          <w:color w:val="000000"/>
          <w:kern w:val="0"/>
          <w:szCs w:val="21"/>
        </w:rPr>
        <w:t>管负责人逐级审批后</w:t>
      </w:r>
      <w:proofErr w:type="gramStart"/>
      <w:r>
        <w:rPr>
          <w:rFonts w:ascii="宋体" w:eastAsia="宋体" w:hAnsi="宋体" w:cs="宋体"/>
          <w:color w:val="000000"/>
          <w:kern w:val="0"/>
          <w:szCs w:val="21"/>
        </w:rPr>
        <w:t>流转至采招办</w:t>
      </w:r>
      <w:proofErr w:type="gramEnd"/>
      <w:r>
        <w:rPr>
          <w:rFonts w:ascii="宋体" w:eastAsia="宋体" w:hAnsi="宋体" w:cs="宋体"/>
          <w:color w:val="000000"/>
          <w:kern w:val="0"/>
          <w:szCs w:val="21"/>
        </w:rPr>
        <w:t>，工程项目由项目负责人、实施归口管理部门负责人逐级审批后</w:t>
      </w:r>
      <w:proofErr w:type="gramStart"/>
      <w:r>
        <w:rPr>
          <w:rFonts w:ascii="宋体" w:eastAsia="宋体" w:hAnsi="宋体" w:cs="宋体"/>
          <w:color w:val="000000"/>
          <w:kern w:val="0"/>
          <w:szCs w:val="21"/>
        </w:rPr>
        <w:t>流转至采招办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。采招办审核并报学校基建与修购工作领导小组审批，其中：</w:t>
      </w:r>
    </w:p>
    <w:p w:rsidR="00EE3950" w:rsidRDefault="00EE3950" w:rsidP="00EE3950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（一）货物与服务项目200万元（不含），工程项目400万元（不含）以下的项目，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由采招办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审核并报学校基建与修购工作领导小组批准后实施采购。</w:t>
      </w:r>
    </w:p>
    <w:p w:rsidR="00EE3950" w:rsidRDefault="00EE3950" w:rsidP="00EE3950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（二）货物与服务项目200万元（含），工程项目</w:t>
      </w:r>
      <w:r>
        <w:rPr>
          <w:rFonts w:ascii="宋体" w:eastAsia="宋体" w:hAnsi="宋体" w:cs="宋体"/>
          <w:color w:val="000000"/>
          <w:kern w:val="0"/>
          <w:szCs w:val="21"/>
        </w:rPr>
        <w:t>400万元（含）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以上的项目，由学校基建与修购工作领导小组会议审批，并报教育部、财政部批准后实施采购。</w:t>
      </w:r>
    </w:p>
    <w:p w:rsidR="00EE3950" w:rsidRDefault="00EE3950" w:rsidP="00EE3950">
      <w:pPr>
        <w:spacing w:line="360" w:lineRule="auto"/>
        <w:ind w:firstLineChars="200" w:firstLine="422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三、单一来源采购公示</w:t>
      </w:r>
    </w:p>
    <w:p w:rsidR="00EE3950" w:rsidRDefault="00EE3950" w:rsidP="00EE3950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单一来源采购项目须</w:t>
      </w:r>
      <w:r>
        <w:rPr>
          <w:rFonts w:ascii="宋体" w:eastAsia="宋体" w:hAnsi="宋体" w:cs="宋体"/>
          <w:color w:val="000000"/>
          <w:kern w:val="0"/>
          <w:szCs w:val="21"/>
        </w:rPr>
        <w:t>在同济大学采购与招标管理办公室网站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及</w:t>
      </w:r>
      <w:r>
        <w:rPr>
          <w:rFonts w:ascii="宋体" w:eastAsia="宋体" w:hAnsi="宋体" w:cs="宋体"/>
          <w:color w:val="000000"/>
          <w:kern w:val="0"/>
          <w:szCs w:val="21"/>
        </w:rPr>
        <w:t>指定媒体上发布公示，公示期不少于5个工作日，公示内容包括：</w:t>
      </w:r>
    </w:p>
    <w:p w:rsidR="00EE3950" w:rsidRDefault="00EE3950" w:rsidP="00EE3950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（一</w:t>
      </w:r>
      <w:r>
        <w:rPr>
          <w:rFonts w:ascii="宋体" w:eastAsia="宋体" w:hAnsi="宋体" w:cs="宋体"/>
          <w:color w:val="000000"/>
          <w:kern w:val="0"/>
          <w:szCs w:val="21"/>
        </w:rPr>
        <w:t>）采购人、采购项目名称和内容；</w:t>
      </w:r>
    </w:p>
    <w:p w:rsidR="00EE3950" w:rsidRDefault="00EE3950" w:rsidP="00EE3950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（二</w:t>
      </w:r>
      <w:r>
        <w:rPr>
          <w:rFonts w:ascii="宋体" w:eastAsia="宋体" w:hAnsi="宋体" w:cs="宋体"/>
          <w:color w:val="000000"/>
          <w:kern w:val="0"/>
          <w:szCs w:val="21"/>
        </w:rPr>
        <w:t>）拟采购的货物或者服务的说明；</w:t>
      </w:r>
    </w:p>
    <w:p w:rsidR="00EE3950" w:rsidRDefault="00EE3950" w:rsidP="00EE3950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（三</w:t>
      </w:r>
      <w:r>
        <w:rPr>
          <w:rFonts w:ascii="宋体" w:eastAsia="宋体" w:hAnsi="宋体" w:cs="宋体"/>
          <w:color w:val="000000"/>
          <w:kern w:val="0"/>
          <w:szCs w:val="21"/>
        </w:rPr>
        <w:t>）采用单一来源采购方式的原因及相关说明；</w:t>
      </w:r>
    </w:p>
    <w:p w:rsidR="00EE3950" w:rsidRDefault="00EE3950" w:rsidP="00EE3950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（四</w:t>
      </w:r>
      <w:r>
        <w:rPr>
          <w:rFonts w:ascii="宋体" w:eastAsia="宋体" w:hAnsi="宋体" w:cs="宋体"/>
          <w:color w:val="000000"/>
          <w:kern w:val="0"/>
          <w:szCs w:val="21"/>
        </w:rPr>
        <w:t>）拟定的唯一供应商名称、地址；</w:t>
      </w:r>
    </w:p>
    <w:p w:rsidR="00EE3950" w:rsidRDefault="00EE3950" w:rsidP="00EE3950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（五</w:t>
      </w:r>
      <w:r>
        <w:rPr>
          <w:rFonts w:ascii="宋体" w:eastAsia="宋体" w:hAnsi="宋体" w:cs="宋体"/>
          <w:color w:val="000000"/>
          <w:kern w:val="0"/>
          <w:szCs w:val="21"/>
        </w:rPr>
        <w:t>）公示的期限；</w:t>
      </w:r>
    </w:p>
    <w:p w:rsidR="00EE3950" w:rsidRDefault="00EE3950" w:rsidP="00EE3950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（六</w:t>
      </w:r>
      <w:r>
        <w:rPr>
          <w:rFonts w:ascii="宋体" w:eastAsia="宋体" w:hAnsi="宋体" w:cs="宋体"/>
          <w:color w:val="000000"/>
          <w:kern w:val="0"/>
          <w:szCs w:val="21"/>
        </w:rPr>
        <w:t>）采购人的联系地址、联系人和联系电话。</w:t>
      </w:r>
    </w:p>
    <w:p w:rsidR="00EE3950" w:rsidRDefault="00EE3950" w:rsidP="00EE3950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任何供应商、单位或者个人对采用单一来源采购方式公示有异议的，可以在公示期内以书面形式进行反馈，采购人应当在公示期满</w:t>
      </w:r>
      <w:r>
        <w:rPr>
          <w:rFonts w:ascii="宋体" w:eastAsia="宋体" w:hAnsi="宋体" w:cs="宋体"/>
          <w:color w:val="000000"/>
          <w:kern w:val="0"/>
          <w:szCs w:val="21"/>
        </w:rPr>
        <w:t>5个工作日内组织补充论证，论证后认为异议成立的，应当依法采取其他采购方式采购。</w:t>
      </w:r>
    </w:p>
    <w:p w:rsidR="00EE3950" w:rsidRDefault="00EE3950" w:rsidP="00EE3950">
      <w:pPr>
        <w:spacing w:line="360" w:lineRule="auto"/>
        <w:ind w:firstLineChars="200" w:firstLine="422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四、协商程序</w:t>
      </w:r>
    </w:p>
    <w:p w:rsidR="00EE3950" w:rsidRDefault="00EE3950" w:rsidP="00EE3950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单一来源公示结束后，</w:t>
      </w:r>
      <w:r>
        <w:rPr>
          <w:rFonts w:ascii="宋体" w:eastAsia="宋体" w:hAnsi="宋体" w:cs="宋体"/>
          <w:color w:val="000000"/>
          <w:kern w:val="0"/>
          <w:szCs w:val="21"/>
        </w:rPr>
        <w:t>由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项目使用</w:t>
      </w:r>
      <w:r>
        <w:rPr>
          <w:rFonts w:ascii="宋体" w:eastAsia="宋体" w:hAnsi="宋体" w:cs="宋体"/>
          <w:color w:val="000000"/>
          <w:kern w:val="0"/>
          <w:szCs w:val="21"/>
        </w:rPr>
        <w:t>单位组织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有</w:t>
      </w:r>
      <w:r>
        <w:rPr>
          <w:rFonts w:ascii="宋体" w:eastAsia="宋体" w:hAnsi="宋体" w:cs="宋体"/>
          <w:color w:val="000000"/>
          <w:kern w:val="0"/>
          <w:szCs w:val="21"/>
        </w:rPr>
        <w:t>相关经验的3名或以上单数的专业人员组成协商小组，与供应商商定合理的成交价格并保证采购项目的质量。用户代表应当编写协商记录，主要内容包括：</w:t>
      </w:r>
    </w:p>
    <w:p w:rsidR="00EE3950" w:rsidRDefault="00EE3950" w:rsidP="00EE3950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（一</w:t>
      </w:r>
      <w:r>
        <w:rPr>
          <w:rFonts w:ascii="宋体" w:eastAsia="宋体" w:hAnsi="宋体" w:cs="宋体"/>
          <w:color w:val="000000"/>
          <w:kern w:val="0"/>
          <w:szCs w:val="21"/>
        </w:rPr>
        <w:t>）协商日期和地点，采购人员和专家签到表；</w:t>
      </w:r>
    </w:p>
    <w:p w:rsidR="00EE3950" w:rsidRDefault="00EE3950" w:rsidP="00EE3950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（二</w:t>
      </w:r>
      <w:r>
        <w:rPr>
          <w:rFonts w:ascii="宋体" w:eastAsia="宋体" w:hAnsi="宋体" w:cs="宋体"/>
          <w:color w:val="000000"/>
          <w:kern w:val="0"/>
          <w:szCs w:val="21"/>
        </w:rPr>
        <w:t>）供应商根据采购人需求响应的包括但不限于采购标的详细报价、同类项目合同价格、合同主要条款及价格商定等相关内容。</w:t>
      </w:r>
    </w:p>
    <w:p w:rsidR="00EE3950" w:rsidRDefault="00EE3950" w:rsidP="00EE3950">
      <w:pPr>
        <w:spacing w:line="360" w:lineRule="auto"/>
        <w:ind w:firstLineChars="200" w:firstLine="422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五、签订合同</w:t>
      </w:r>
    </w:p>
    <w:p w:rsidR="004F13A5" w:rsidRDefault="00EE3950" w:rsidP="00EE3950">
      <w:r>
        <w:rPr>
          <w:rFonts w:ascii="宋体" w:eastAsia="宋体" w:hAnsi="宋体" w:cs="宋体" w:hint="eastAsia"/>
          <w:color w:val="000000"/>
          <w:kern w:val="0"/>
          <w:szCs w:val="21"/>
        </w:rPr>
        <w:t>经协商程序完成后方可与供应商签订合同，合同签订程序按学校相关管理办法执行。</w:t>
      </w:r>
    </w:p>
    <w:sectPr w:rsidR="004F13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950"/>
    <w:rsid w:val="007B0BBF"/>
    <w:rsid w:val="00D75F25"/>
    <w:rsid w:val="00D82EE5"/>
    <w:rsid w:val="00DD1280"/>
    <w:rsid w:val="00EE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C1B5AB-1F40-4DE9-A0E2-F179F5BEA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3950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E3950"/>
    <w:pPr>
      <w:keepNext/>
      <w:keepLines/>
      <w:spacing w:line="480" w:lineRule="atLeast"/>
      <w:jc w:val="center"/>
      <w:outlineLvl w:val="0"/>
    </w:pPr>
    <w:rPr>
      <w:rFonts w:eastAsia="微软雅黑"/>
      <w:b/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qFormat/>
    <w:rsid w:val="00EE3950"/>
    <w:rPr>
      <w:rFonts w:eastAsia="微软雅黑"/>
      <w:b/>
      <w:bCs/>
      <w:kern w:val="44"/>
      <w:sz w:val="2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李晓娇</dc:creator>
  <cp:keywords/>
  <dc:description/>
  <cp:lastModifiedBy>李晓娇</cp:lastModifiedBy>
  <cp:revision>1</cp:revision>
  <dcterms:created xsi:type="dcterms:W3CDTF">2021-01-19T08:08:00Z</dcterms:created>
  <dcterms:modified xsi:type="dcterms:W3CDTF">2021-01-19T08:13:00Z</dcterms:modified>
</cp:coreProperties>
</file>